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774B8" w:rsidP="005B131E">
      <w:pPr>
        <w:pStyle w:val="Title"/>
        <w:spacing w:line="240" w:lineRule="auto"/>
        <w:rPr>
          <w:sz w:val="56"/>
        </w:rPr>
      </w:pPr>
      <w:bookmarkStart w:id="0" w:name="_GoBack"/>
      <w:bookmarkEnd w:id="0"/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35735D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Science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35735D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Science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035FCA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Introduction to Chemistry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035FCA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Introduction to Chemistry </w:t>
                      </w:r>
                    </w:p>
                  </w:txbxContent>
                </v:textbox>
              </v:shape>
            </w:pict>
          </mc:Fallback>
        </mc:AlternateContent>
      </w:r>
    </w:p>
    <w:p w:rsidR="005774B8" w:rsidRDefault="005774B8" w:rsidP="00923109">
      <w:pPr>
        <w:pStyle w:val="Subtitle"/>
        <w:spacing w:line="240" w:lineRule="auto"/>
        <w:jc w:val="left"/>
        <w:rPr>
          <w:szCs w:val="24"/>
        </w:rPr>
      </w:pPr>
    </w:p>
    <w:p w:rsidR="00511229" w:rsidRDefault="0051122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511229" w:rsidRDefault="005311E9" w:rsidP="00923109">
      <w:pPr>
        <w:pStyle w:val="Subtitle"/>
        <w:spacing w:line="240" w:lineRule="auto"/>
        <w:jc w:val="left"/>
        <w:rPr>
          <w:szCs w:val="24"/>
        </w:rPr>
      </w:pPr>
      <w:r w:rsidRPr="00511229">
        <w:rPr>
          <w:b/>
          <w:szCs w:val="24"/>
        </w:rPr>
        <w:t xml:space="preserve">Course Overview: </w:t>
      </w:r>
      <w:r w:rsidR="00B94468" w:rsidRPr="00511229">
        <w:rPr>
          <w:szCs w:val="24"/>
        </w:rPr>
        <w:t xml:space="preserve">This course is meant to show students a broad overview of the major topics of chemistry. Major topics students will learn about </w:t>
      </w:r>
      <w:r w:rsidR="00B94468" w:rsidRPr="0035735D">
        <w:rPr>
          <w:noProof/>
          <w:szCs w:val="24"/>
        </w:rPr>
        <w:t>include</w:t>
      </w:r>
      <w:r w:rsidR="00B94468" w:rsidRPr="00511229">
        <w:rPr>
          <w:szCs w:val="24"/>
        </w:rPr>
        <w:t xml:space="preserve"> the nature of matter, the periodic table, types of molecules, and stoichiometry.  </w:t>
      </w:r>
    </w:p>
    <w:p w:rsidR="004844BA" w:rsidRPr="00511229" w:rsidRDefault="004844BA" w:rsidP="00923109">
      <w:pPr>
        <w:pStyle w:val="Subtitle"/>
        <w:spacing w:line="240" w:lineRule="auto"/>
        <w:jc w:val="left"/>
        <w:rPr>
          <w:szCs w:val="24"/>
        </w:rPr>
      </w:pPr>
    </w:p>
    <w:p w:rsidR="00511229" w:rsidRPr="00511229" w:rsidRDefault="00511229" w:rsidP="00923109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 xml:space="preserve">Bold standards are </w:t>
      </w:r>
      <w:r w:rsidRPr="00C7631A">
        <w:rPr>
          <w:b/>
          <w:noProof/>
          <w:szCs w:val="24"/>
        </w:rPr>
        <w:t>essential</w:t>
      </w:r>
      <w:r w:rsidRPr="00511229">
        <w:rPr>
          <w:b/>
          <w:szCs w:val="24"/>
        </w:rPr>
        <w:t xml:space="preserve"> standards that all students will learn as they complete the course.</w:t>
      </w:r>
    </w:p>
    <w:p w:rsidR="00511229" w:rsidRPr="00511229" w:rsidRDefault="0051122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6713A3" w:rsidRPr="00511229" w:rsidRDefault="005B131E" w:rsidP="00923109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>Unit 1</w:t>
      </w:r>
      <w:r w:rsidR="008C582D" w:rsidRPr="00511229">
        <w:rPr>
          <w:b/>
          <w:szCs w:val="24"/>
        </w:rPr>
        <w:t>:</w:t>
      </w:r>
      <w:r w:rsidR="001F6214" w:rsidRPr="00511229">
        <w:rPr>
          <w:b/>
          <w:szCs w:val="24"/>
        </w:rPr>
        <w:t xml:space="preserve"> Introduction </w:t>
      </w:r>
    </w:p>
    <w:p w:rsidR="00511229" w:rsidRPr="00511229" w:rsidRDefault="00511229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11229" w:rsidRDefault="00902AF7" w:rsidP="004844BA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t xml:space="preserve">Description: </w:t>
      </w:r>
      <w:r w:rsidR="00FA2C92" w:rsidRPr="00511229">
        <w:rPr>
          <w:szCs w:val="24"/>
        </w:rPr>
        <w:t xml:space="preserve">In this unit, students will learn the basic skills required for success in this class. </w:t>
      </w:r>
    </w:p>
    <w:p w:rsidR="00511229" w:rsidRPr="00511229" w:rsidRDefault="00511229" w:rsidP="004844BA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6713A3" w:rsidRPr="00511229" w:rsidRDefault="00572D0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use lab equipment correctly and safely use common lab equipment</w:t>
      </w:r>
    </w:p>
    <w:p w:rsidR="00FA2C92" w:rsidRPr="00511229" w:rsidRDefault="00FA2C92" w:rsidP="00FA2C92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understand the importance of safety precautions in science labs</w:t>
      </w:r>
    </w:p>
    <w:p w:rsidR="00FA2C92" w:rsidRPr="00511229" w:rsidRDefault="00FA2C92" w:rsidP="00FA2C92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understand and can use the steps of the scientific method in order to solve problems.</w:t>
      </w:r>
    </w:p>
    <w:p w:rsidR="00FA2C92" w:rsidRPr="00511229" w:rsidRDefault="00FA2C92" w:rsidP="00FA2C92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understand </w:t>
      </w:r>
      <w:r w:rsidR="003774A1" w:rsidRPr="00511229">
        <w:rPr>
          <w:szCs w:val="24"/>
        </w:rPr>
        <w:t>that the scientific method is a</w:t>
      </w:r>
      <w:r w:rsidRPr="00511229">
        <w:rPr>
          <w:szCs w:val="24"/>
        </w:rPr>
        <w:t xml:space="preserve"> repeating process. </w:t>
      </w:r>
    </w:p>
    <w:p w:rsidR="001F6214" w:rsidRPr="00511229" w:rsidRDefault="00FA2C92" w:rsidP="00FA2C92">
      <w:pPr>
        <w:pStyle w:val="Subtitle"/>
        <w:numPr>
          <w:ilvl w:val="0"/>
          <w:numId w:val="37"/>
        </w:numPr>
        <w:spacing w:line="240" w:lineRule="auto"/>
        <w:jc w:val="left"/>
        <w:rPr>
          <w:b/>
          <w:szCs w:val="24"/>
        </w:rPr>
      </w:pPr>
      <w:r w:rsidRPr="00511229">
        <w:rPr>
          <w:szCs w:val="24"/>
        </w:rPr>
        <w:t>Students can convert between metric and imperial units using conversion factors</w:t>
      </w:r>
    </w:p>
    <w:p w:rsidR="00FA2C92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 xml:space="preserve">Science and Engineering Practices </w:t>
      </w:r>
    </w:p>
    <w:p w:rsidR="006F1B5E" w:rsidRPr="00511229" w:rsidRDefault="006F1B5E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11229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>Unit 2:</w:t>
      </w:r>
      <w:r w:rsidR="00FA2C92" w:rsidRPr="00511229">
        <w:rPr>
          <w:b/>
          <w:szCs w:val="24"/>
        </w:rPr>
        <w:t xml:space="preserve"> The Nature of Matter</w:t>
      </w:r>
    </w:p>
    <w:p w:rsidR="00511229" w:rsidRPr="00511229" w:rsidRDefault="00511229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FA2C92" w:rsidRPr="00511229" w:rsidRDefault="00902AF7" w:rsidP="00511229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t xml:space="preserve">Description: </w:t>
      </w:r>
      <w:r w:rsidR="00FA2C92" w:rsidRPr="00511229">
        <w:rPr>
          <w:szCs w:val="24"/>
        </w:rPr>
        <w:t xml:space="preserve">Students will learn the structure of matter and how atoms and molecules behave on the subatomic scale. </w:t>
      </w:r>
    </w:p>
    <w:p w:rsidR="00511229" w:rsidRPr="00511229" w:rsidRDefault="00511229" w:rsidP="00511229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FA2C92" w:rsidRPr="00511229" w:rsidRDefault="00FA2C92" w:rsidP="006424F3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understand the orbital and electron cloud models of the atom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identify the three major subatomic particles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relate the quantities of the three major subatomic particles to each other using information found on the periodic table. 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describe how atoms move in relation to each other in the three main phases of matter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use the KMT to predict how atoms behave in common conditions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 xml:space="preserve">Students can describe the KMT </w:t>
      </w:r>
    </w:p>
    <w:p w:rsidR="00FA2C92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relate the KMT to phase changes</w:t>
      </w:r>
    </w:p>
    <w:p w:rsidR="00902AF7" w:rsidRPr="00511229" w:rsidRDefault="00FA2C92" w:rsidP="00FA2C92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draw energy curves for phase changes</w:t>
      </w:r>
    </w:p>
    <w:p w:rsidR="005311E9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>PS1-5</w:t>
      </w:r>
    </w:p>
    <w:p w:rsidR="00511229" w:rsidRPr="00511229" w:rsidRDefault="00511229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11229" w:rsidRDefault="008C582D" w:rsidP="00902AF7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>Unit 3:</w:t>
      </w:r>
      <w:r w:rsidR="00FA2C92" w:rsidRPr="00511229">
        <w:rPr>
          <w:b/>
          <w:szCs w:val="24"/>
        </w:rPr>
        <w:t xml:space="preserve"> The Periodic Table </w:t>
      </w:r>
    </w:p>
    <w:p w:rsidR="00511229" w:rsidRPr="00511229" w:rsidRDefault="00511229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11229" w:rsidRDefault="00902AF7" w:rsidP="00511229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lastRenderedPageBreak/>
        <w:t xml:space="preserve">Description: </w:t>
      </w:r>
      <w:r w:rsidR="00FA2C92" w:rsidRPr="00511229">
        <w:rPr>
          <w:szCs w:val="24"/>
        </w:rPr>
        <w:t xml:space="preserve">In this unit, students will learn how to use the periodic table to answer questions. </w:t>
      </w:r>
    </w:p>
    <w:p w:rsidR="00511229" w:rsidRPr="00511229" w:rsidRDefault="00511229" w:rsidP="00511229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511229" w:rsidRDefault="00572D0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describe why the periodic table is structured the way it is. </w:t>
      </w:r>
    </w:p>
    <w:p w:rsidR="00FA2C92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identify major periodic table trends</w:t>
      </w:r>
    </w:p>
    <w:p w:rsidR="00FA2C92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calculate the likely ion for an atom to form using the periodic table. </w:t>
      </w:r>
    </w:p>
    <w:p w:rsidR="00FA2C92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identify the major shapes of electron clouds in orbitals.</w:t>
      </w:r>
    </w:p>
    <w:p w:rsidR="00FA2C92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relate the orbital electrons are found </w:t>
      </w:r>
      <w:r w:rsidRPr="00C7631A">
        <w:rPr>
          <w:noProof/>
          <w:szCs w:val="24"/>
        </w:rPr>
        <w:t>into</w:t>
      </w:r>
      <w:r w:rsidRPr="00511229">
        <w:rPr>
          <w:szCs w:val="24"/>
        </w:rPr>
        <w:t xml:space="preserve"> their location on the periodic table. </w:t>
      </w:r>
    </w:p>
    <w:p w:rsidR="00902AF7" w:rsidRPr="00511229" w:rsidRDefault="00FA2C92" w:rsidP="00FA2C92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calculate the valence electrons an atom will have using the periodic table.</w:t>
      </w:r>
    </w:p>
    <w:p w:rsidR="00FA2C92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>PS1-1, PS1-2</w:t>
      </w:r>
    </w:p>
    <w:p w:rsidR="00C66BDA" w:rsidRPr="00511229" w:rsidRDefault="00C66BDA" w:rsidP="00FA2C92">
      <w:pPr>
        <w:pStyle w:val="Subtitle"/>
        <w:spacing w:line="240" w:lineRule="auto"/>
        <w:jc w:val="left"/>
        <w:rPr>
          <w:b/>
          <w:szCs w:val="24"/>
        </w:rPr>
      </w:pPr>
    </w:p>
    <w:p w:rsidR="00511229" w:rsidRPr="00511229" w:rsidRDefault="008C582D" w:rsidP="00FA2C92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>Unit 4:</w:t>
      </w:r>
      <w:r w:rsidR="00FA2C92" w:rsidRPr="00511229">
        <w:rPr>
          <w:b/>
          <w:szCs w:val="24"/>
        </w:rPr>
        <w:t xml:space="preserve"> Chemical Bonding</w:t>
      </w:r>
    </w:p>
    <w:p w:rsidR="006424F3" w:rsidRPr="00511229" w:rsidRDefault="00FA2C92" w:rsidP="00FA2C92">
      <w:pPr>
        <w:pStyle w:val="Subtitle"/>
        <w:spacing w:line="240" w:lineRule="auto"/>
        <w:jc w:val="left"/>
        <w:rPr>
          <w:szCs w:val="24"/>
        </w:rPr>
      </w:pPr>
      <w:r w:rsidRPr="00511229">
        <w:rPr>
          <w:b/>
          <w:szCs w:val="24"/>
        </w:rPr>
        <w:t xml:space="preserve"> </w:t>
      </w:r>
    </w:p>
    <w:p w:rsidR="00902AF7" w:rsidRPr="00511229" w:rsidRDefault="00902AF7" w:rsidP="00511229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t xml:space="preserve">Description: </w:t>
      </w:r>
      <w:r w:rsidR="00FA2C92" w:rsidRPr="00511229">
        <w:rPr>
          <w:szCs w:val="24"/>
        </w:rPr>
        <w:t xml:space="preserve">In this unit, students will learn the types of chemical bonds and how chemical bonds store energy and contribute to chemical behavior. </w:t>
      </w:r>
    </w:p>
    <w:p w:rsidR="00511229" w:rsidRPr="00511229" w:rsidRDefault="00511229" w:rsidP="00511229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511229" w:rsidRDefault="00572D0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predict the likely chemical bond to be formed by two elements.</w:t>
      </w:r>
    </w:p>
    <w:p w:rsidR="00FA2C92" w:rsidRPr="00511229" w:rsidRDefault="00FA2C92" w:rsidP="00FA2C92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understand that chemical bonds store energy. </w:t>
      </w:r>
    </w:p>
    <w:p w:rsidR="00FA2C92" w:rsidRPr="00511229" w:rsidRDefault="00FA2C92" w:rsidP="00FA2C92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identify the intermolecular forces between molecules given information about its polarity. </w:t>
      </w:r>
    </w:p>
    <w:p w:rsidR="00902AF7" w:rsidRPr="00511229" w:rsidRDefault="00FA2C92" w:rsidP="00FA2C92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can relate melting and boiling points to the strength of intermolecular bonds.</w:t>
      </w:r>
    </w:p>
    <w:p w:rsidR="00FA2C92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>PS1-3, PS1-4</w:t>
      </w:r>
    </w:p>
    <w:p w:rsidR="00C66BDA" w:rsidRPr="00511229" w:rsidRDefault="00C66BDA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511229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>Unit 5</w:t>
      </w:r>
      <w:r w:rsidR="008C582D" w:rsidRPr="00511229">
        <w:rPr>
          <w:b/>
          <w:szCs w:val="24"/>
        </w:rPr>
        <w:t>:</w:t>
      </w:r>
      <w:r w:rsidR="00FA2C92" w:rsidRPr="00511229">
        <w:rPr>
          <w:b/>
          <w:szCs w:val="24"/>
        </w:rPr>
        <w:t xml:space="preserve"> Chemical Reactions</w:t>
      </w:r>
    </w:p>
    <w:p w:rsidR="00511229" w:rsidRPr="00511229" w:rsidRDefault="00511229" w:rsidP="00902AF7">
      <w:pPr>
        <w:pStyle w:val="Subtitle"/>
        <w:spacing w:line="240" w:lineRule="auto"/>
        <w:jc w:val="left"/>
        <w:rPr>
          <w:b/>
          <w:szCs w:val="24"/>
        </w:rPr>
      </w:pPr>
    </w:p>
    <w:p w:rsidR="006424F3" w:rsidRPr="00511229" w:rsidRDefault="00902AF7" w:rsidP="00511229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t xml:space="preserve">Description: </w:t>
      </w:r>
      <w:r w:rsidR="00FA2C92" w:rsidRPr="00511229">
        <w:rPr>
          <w:szCs w:val="24"/>
        </w:rPr>
        <w:t xml:space="preserve">In this unit, students will learn how to predict the type of chemical reactions that will happen, and how changing the starting conditions for the reaction will change the end results. </w:t>
      </w:r>
    </w:p>
    <w:p w:rsidR="00511229" w:rsidRPr="00511229" w:rsidRDefault="00511229" w:rsidP="00511229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511229" w:rsidRDefault="00572D07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explain what changes as the result of a chemical reaction. </w:t>
      </w:r>
    </w:p>
    <w:p w:rsidR="00FA2C92" w:rsidRPr="00511229" w:rsidRDefault="00FA2C92" w:rsidP="00FA2C9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balance chemical reactions. </w:t>
      </w:r>
    </w:p>
    <w:p w:rsidR="00FA2C92" w:rsidRPr="00511229" w:rsidRDefault="00FA2C92" w:rsidP="00FA2C9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 xml:space="preserve">Students can identify which of the major types of chemical reactions a given reaction is. </w:t>
      </w:r>
    </w:p>
    <w:p w:rsidR="00FA2C92" w:rsidRPr="00511229" w:rsidRDefault="00FA2C92" w:rsidP="00FA2C92">
      <w:pPr>
        <w:pStyle w:val="Subtitle"/>
        <w:numPr>
          <w:ilvl w:val="0"/>
          <w:numId w:val="41"/>
        </w:numPr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 xml:space="preserve">Students can predict how a reaction will change if conditions change using LeChat Lier. </w:t>
      </w:r>
    </w:p>
    <w:p w:rsidR="005311E9" w:rsidRPr="00511229" w:rsidRDefault="00FA2C92" w:rsidP="00FA2C92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511229">
        <w:rPr>
          <w:szCs w:val="24"/>
        </w:rPr>
        <w:t>Students understand that chemical reactions must be balanced because of conservation of mass.</w:t>
      </w:r>
    </w:p>
    <w:p w:rsidR="00FA2C92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>PS1-6, PS1-8</w:t>
      </w:r>
    </w:p>
    <w:p w:rsidR="00C66BDA" w:rsidRPr="00511229" w:rsidRDefault="00C66BDA" w:rsidP="00856B3B">
      <w:pPr>
        <w:pStyle w:val="Subtitle"/>
        <w:spacing w:line="240" w:lineRule="auto"/>
        <w:jc w:val="left"/>
        <w:rPr>
          <w:b/>
          <w:szCs w:val="24"/>
        </w:rPr>
      </w:pPr>
    </w:p>
    <w:p w:rsidR="00511229" w:rsidRPr="00511229" w:rsidRDefault="00856B3B" w:rsidP="00856B3B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 xml:space="preserve">Unit </w:t>
      </w:r>
      <w:r w:rsidR="008C582D" w:rsidRPr="00511229">
        <w:rPr>
          <w:b/>
          <w:szCs w:val="24"/>
        </w:rPr>
        <w:t>6:</w:t>
      </w:r>
      <w:r w:rsidR="00FA2C92" w:rsidRPr="00511229">
        <w:rPr>
          <w:b/>
          <w:szCs w:val="24"/>
        </w:rPr>
        <w:t xml:space="preserve"> Stoichiometry</w:t>
      </w:r>
    </w:p>
    <w:p w:rsidR="00856B3B" w:rsidRPr="00511229" w:rsidRDefault="00FA2C92" w:rsidP="00856B3B">
      <w:pPr>
        <w:pStyle w:val="Subtitle"/>
        <w:spacing w:line="240" w:lineRule="auto"/>
        <w:jc w:val="left"/>
        <w:rPr>
          <w:b/>
          <w:szCs w:val="24"/>
        </w:rPr>
      </w:pPr>
      <w:r w:rsidRPr="00511229">
        <w:rPr>
          <w:b/>
          <w:szCs w:val="24"/>
        </w:rPr>
        <w:t xml:space="preserve"> </w:t>
      </w:r>
    </w:p>
    <w:p w:rsidR="00856B3B" w:rsidRPr="00511229" w:rsidRDefault="00856B3B" w:rsidP="00511229">
      <w:pPr>
        <w:pStyle w:val="Subtitle"/>
        <w:spacing w:line="240" w:lineRule="auto"/>
        <w:ind w:left="720"/>
        <w:jc w:val="left"/>
        <w:rPr>
          <w:szCs w:val="24"/>
        </w:rPr>
      </w:pPr>
      <w:r w:rsidRPr="00511229">
        <w:rPr>
          <w:b/>
          <w:szCs w:val="24"/>
        </w:rPr>
        <w:lastRenderedPageBreak/>
        <w:t xml:space="preserve">Description: </w:t>
      </w:r>
      <w:r w:rsidR="00FA2C92" w:rsidRPr="00511229">
        <w:rPr>
          <w:szCs w:val="24"/>
        </w:rPr>
        <w:t xml:space="preserve">In this unit, students will learn how to use math to predict that amount of product that will be made in a chemical reaction. </w:t>
      </w:r>
    </w:p>
    <w:p w:rsidR="00511229" w:rsidRPr="00511229" w:rsidRDefault="00511229" w:rsidP="00511229">
      <w:pPr>
        <w:pStyle w:val="Subtitle"/>
        <w:spacing w:line="240" w:lineRule="auto"/>
        <w:ind w:left="720"/>
        <w:jc w:val="left"/>
        <w:rPr>
          <w:szCs w:val="24"/>
        </w:rPr>
      </w:pPr>
    </w:p>
    <w:p w:rsidR="00856B3B" w:rsidRPr="00511229" w:rsidRDefault="00572D07" w:rsidP="00856B3B">
      <w:pPr>
        <w:pStyle w:val="Subtitle"/>
        <w:spacing w:line="240" w:lineRule="auto"/>
        <w:ind w:firstLine="720"/>
        <w:jc w:val="left"/>
        <w:rPr>
          <w:b/>
          <w:szCs w:val="24"/>
        </w:rPr>
      </w:pPr>
      <w:r w:rsidRPr="00511229">
        <w:rPr>
          <w:b/>
          <w:szCs w:val="24"/>
        </w:rPr>
        <w:t>Standards</w:t>
      </w:r>
    </w:p>
    <w:p w:rsidR="00FA2C92" w:rsidRPr="00511229" w:rsidRDefault="00FA2C92" w:rsidP="00FA2C92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511229">
        <w:rPr>
          <w:sz w:val="24"/>
          <w:szCs w:val="24"/>
        </w:rPr>
        <w:t xml:space="preserve">Students can calculate the molar mass of a chemical. </w:t>
      </w:r>
    </w:p>
    <w:p w:rsidR="00FA2C92" w:rsidRPr="00511229" w:rsidRDefault="00FA2C92" w:rsidP="00FA2C92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511229">
        <w:rPr>
          <w:sz w:val="24"/>
          <w:szCs w:val="24"/>
        </w:rPr>
        <w:t>Students can explain how and why the mole is used in chemistry.</w:t>
      </w:r>
    </w:p>
    <w:p w:rsidR="00FA2C92" w:rsidRPr="00511229" w:rsidRDefault="00FA2C92" w:rsidP="00FA2C92">
      <w:pPr>
        <w:pStyle w:val="ListParagraph"/>
        <w:numPr>
          <w:ilvl w:val="0"/>
          <w:numId w:val="42"/>
        </w:numPr>
        <w:rPr>
          <w:b/>
          <w:sz w:val="24"/>
          <w:szCs w:val="24"/>
        </w:rPr>
      </w:pPr>
      <w:r w:rsidRPr="00511229">
        <w:rPr>
          <w:b/>
          <w:sz w:val="24"/>
          <w:szCs w:val="24"/>
        </w:rPr>
        <w:t xml:space="preserve">Students can predict the product mass of a chemical using stoichiometry given starting conditions. </w:t>
      </w:r>
    </w:p>
    <w:p w:rsidR="00FA2C92" w:rsidRPr="00511229" w:rsidRDefault="00FA2C92" w:rsidP="00FA2C92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511229">
        <w:rPr>
          <w:sz w:val="24"/>
          <w:szCs w:val="24"/>
        </w:rPr>
        <w:t xml:space="preserve">Students understand why no reaction has </w:t>
      </w:r>
      <w:r w:rsidR="00C7631A">
        <w:rPr>
          <w:sz w:val="24"/>
          <w:szCs w:val="24"/>
        </w:rPr>
        <w:t xml:space="preserve">a </w:t>
      </w:r>
      <w:r w:rsidRPr="00C7631A">
        <w:rPr>
          <w:noProof/>
          <w:sz w:val="24"/>
          <w:szCs w:val="24"/>
        </w:rPr>
        <w:t>100</w:t>
      </w:r>
      <w:r w:rsidRPr="00511229">
        <w:rPr>
          <w:sz w:val="24"/>
          <w:szCs w:val="24"/>
        </w:rPr>
        <w:t xml:space="preserve">% yield. </w:t>
      </w:r>
    </w:p>
    <w:p w:rsidR="00902AF7" w:rsidRPr="00511229" w:rsidRDefault="00FA2C92" w:rsidP="00FA2C92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511229">
        <w:rPr>
          <w:sz w:val="24"/>
          <w:szCs w:val="24"/>
        </w:rPr>
        <w:t>Students can apply %yield to chemical processes.</w:t>
      </w:r>
    </w:p>
    <w:p w:rsidR="00FA2C92" w:rsidRPr="00511229" w:rsidRDefault="00FA2C92" w:rsidP="00511229">
      <w:pPr>
        <w:pStyle w:val="Subtitle"/>
        <w:spacing w:line="240" w:lineRule="auto"/>
        <w:ind w:firstLine="360"/>
        <w:jc w:val="left"/>
        <w:rPr>
          <w:szCs w:val="24"/>
        </w:rPr>
      </w:pPr>
      <w:r w:rsidRPr="00511229">
        <w:rPr>
          <w:b/>
          <w:szCs w:val="24"/>
        </w:rPr>
        <w:t xml:space="preserve">NGS Standards: </w:t>
      </w:r>
      <w:r w:rsidRPr="00511229">
        <w:rPr>
          <w:szCs w:val="24"/>
        </w:rPr>
        <w:t>PS1-7</w:t>
      </w:r>
    </w:p>
    <w:p w:rsidR="00902AF7" w:rsidRPr="00511229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C33" w:rsidRDefault="00DD7C33" w:rsidP="00D12A08">
      <w:r>
        <w:separator/>
      </w:r>
    </w:p>
  </w:endnote>
  <w:endnote w:type="continuationSeparator" w:id="0">
    <w:p w:rsidR="00DD7C33" w:rsidRDefault="00DD7C33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C33" w:rsidRDefault="00DD7C33" w:rsidP="00D12A08">
      <w:r>
        <w:separator/>
      </w:r>
    </w:p>
  </w:footnote>
  <w:footnote w:type="continuationSeparator" w:id="0">
    <w:p w:rsidR="00DD7C33" w:rsidRDefault="00DD7C33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49"/>
    <w:multiLevelType w:val="hybridMultilevel"/>
    <w:tmpl w:val="D558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F32E72"/>
    <w:multiLevelType w:val="hybridMultilevel"/>
    <w:tmpl w:val="22BE2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375"/>
    <w:multiLevelType w:val="hybridMultilevel"/>
    <w:tmpl w:val="20C0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B2D9B"/>
    <w:multiLevelType w:val="hybridMultilevel"/>
    <w:tmpl w:val="9C48F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7303A"/>
    <w:multiLevelType w:val="hybridMultilevel"/>
    <w:tmpl w:val="8B4AFA56"/>
    <w:lvl w:ilvl="0" w:tplc="53D81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851D8"/>
    <w:multiLevelType w:val="hybridMultilevel"/>
    <w:tmpl w:val="4838E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29"/>
  </w:num>
  <w:num w:numId="3">
    <w:abstractNumId w:val="24"/>
  </w:num>
  <w:num w:numId="4">
    <w:abstractNumId w:val="22"/>
  </w:num>
  <w:num w:numId="5">
    <w:abstractNumId w:val="15"/>
  </w:num>
  <w:num w:numId="6">
    <w:abstractNumId w:val="33"/>
  </w:num>
  <w:num w:numId="7">
    <w:abstractNumId w:val="17"/>
  </w:num>
  <w:num w:numId="8">
    <w:abstractNumId w:val="41"/>
  </w:num>
  <w:num w:numId="9">
    <w:abstractNumId w:val="37"/>
  </w:num>
  <w:num w:numId="10">
    <w:abstractNumId w:val="12"/>
  </w:num>
  <w:num w:numId="11">
    <w:abstractNumId w:val="25"/>
  </w:num>
  <w:num w:numId="12">
    <w:abstractNumId w:val="8"/>
  </w:num>
  <w:num w:numId="13">
    <w:abstractNumId w:val="18"/>
  </w:num>
  <w:num w:numId="14">
    <w:abstractNumId w:val="0"/>
  </w:num>
  <w:num w:numId="15">
    <w:abstractNumId w:val="9"/>
  </w:num>
  <w:num w:numId="16">
    <w:abstractNumId w:val="10"/>
  </w:num>
  <w:num w:numId="17">
    <w:abstractNumId w:val="20"/>
  </w:num>
  <w:num w:numId="18">
    <w:abstractNumId w:val="5"/>
  </w:num>
  <w:num w:numId="19">
    <w:abstractNumId w:val="23"/>
  </w:num>
  <w:num w:numId="20">
    <w:abstractNumId w:val="19"/>
  </w:num>
  <w:num w:numId="21">
    <w:abstractNumId w:val="1"/>
  </w:num>
  <w:num w:numId="22">
    <w:abstractNumId w:val="34"/>
  </w:num>
  <w:num w:numId="23">
    <w:abstractNumId w:val="36"/>
  </w:num>
  <w:num w:numId="24">
    <w:abstractNumId w:val="35"/>
  </w:num>
  <w:num w:numId="25">
    <w:abstractNumId w:val="3"/>
  </w:num>
  <w:num w:numId="26">
    <w:abstractNumId w:val="28"/>
  </w:num>
  <w:num w:numId="27">
    <w:abstractNumId w:val="30"/>
  </w:num>
  <w:num w:numId="28">
    <w:abstractNumId w:val="6"/>
  </w:num>
  <w:num w:numId="29">
    <w:abstractNumId w:val="11"/>
  </w:num>
  <w:num w:numId="30">
    <w:abstractNumId w:val="21"/>
  </w:num>
  <w:num w:numId="31">
    <w:abstractNumId w:val="27"/>
  </w:num>
  <w:num w:numId="32">
    <w:abstractNumId w:val="2"/>
  </w:num>
  <w:num w:numId="33">
    <w:abstractNumId w:val="32"/>
  </w:num>
  <w:num w:numId="34">
    <w:abstractNumId w:val="39"/>
  </w:num>
  <w:num w:numId="35">
    <w:abstractNumId w:val="31"/>
  </w:num>
  <w:num w:numId="36">
    <w:abstractNumId w:val="4"/>
  </w:num>
  <w:num w:numId="37">
    <w:abstractNumId w:val="26"/>
  </w:num>
  <w:num w:numId="38">
    <w:abstractNumId w:val="40"/>
  </w:num>
  <w:num w:numId="39">
    <w:abstractNumId w:val="16"/>
  </w:num>
  <w:num w:numId="40">
    <w:abstractNumId w:val="7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Y1MTIwNbWwMDRR0lEKTi0uzszPAykwrAUAU/nFSiwAAAA="/>
  </w:docVars>
  <w:rsids>
    <w:rsidRoot w:val="004A63BE"/>
    <w:rsid w:val="000018A8"/>
    <w:rsid w:val="00035FCA"/>
    <w:rsid w:val="000E1E9B"/>
    <w:rsid w:val="000F035A"/>
    <w:rsid w:val="000F708A"/>
    <w:rsid w:val="0013658B"/>
    <w:rsid w:val="001704DB"/>
    <w:rsid w:val="001A4ECF"/>
    <w:rsid w:val="001F6214"/>
    <w:rsid w:val="002A7DD9"/>
    <w:rsid w:val="0035735D"/>
    <w:rsid w:val="003774A1"/>
    <w:rsid w:val="003C47CC"/>
    <w:rsid w:val="00407F98"/>
    <w:rsid w:val="004423DC"/>
    <w:rsid w:val="004844BA"/>
    <w:rsid w:val="004A63BE"/>
    <w:rsid w:val="004C19B1"/>
    <w:rsid w:val="004C6994"/>
    <w:rsid w:val="00511229"/>
    <w:rsid w:val="00520BEF"/>
    <w:rsid w:val="005311E9"/>
    <w:rsid w:val="0054238A"/>
    <w:rsid w:val="0054555A"/>
    <w:rsid w:val="0055405E"/>
    <w:rsid w:val="00572D07"/>
    <w:rsid w:val="005774B8"/>
    <w:rsid w:val="005B131E"/>
    <w:rsid w:val="005C4B54"/>
    <w:rsid w:val="005E5196"/>
    <w:rsid w:val="00604E1F"/>
    <w:rsid w:val="00624396"/>
    <w:rsid w:val="006424F3"/>
    <w:rsid w:val="006713A3"/>
    <w:rsid w:val="006A0428"/>
    <w:rsid w:val="006F1B5E"/>
    <w:rsid w:val="00715A83"/>
    <w:rsid w:val="00785D57"/>
    <w:rsid w:val="007C0177"/>
    <w:rsid w:val="008051B0"/>
    <w:rsid w:val="0083719C"/>
    <w:rsid w:val="00856B3B"/>
    <w:rsid w:val="00876CA5"/>
    <w:rsid w:val="008A68F0"/>
    <w:rsid w:val="008B3B79"/>
    <w:rsid w:val="008C582D"/>
    <w:rsid w:val="00902AF7"/>
    <w:rsid w:val="00907F82"/>
    <w:rsid w:val="00923109"/>
    <w:rsid w:val="009B3D5C"/>
    <w:rsid w:val="00A00DA6"/>
    <w:rsid w:val="00A335B4"/>
    <w:rsid w:val="00A703FC"/>
    <w:rsid w:val="00A81393"/>
    <w:rsid w:val="00A82346"/>
    <w:rsid w:val="00AC6F66"/>
    <w:rsid w:val="00AD0E13"/>
    <w:rsid w:val="00B827EB"/>
    <w:rsid w:val="00B85DD8"/>
    <w:rsid w:val="00B94468"/>
    <w:rsid w:val="00BA4A95"/>
    <w:rsid w:val="00BD26CA"/>
    <w:rsid w:val="00C16A9E"/>
    <w:rsid w:val="00C45D1C"/>
    <w:rsid w:val="00C66BDA"/>
    <w:rsid w:val="00C674BF"/>
    <w:rsid w:val="00C7631A"/>
    <w:rsid w:val="00C914DF"/>
    <w:rsid w:val="00C93E9B"/>
    <w:rsid w:val="00D12A08"/>
    <w:rsid w:val="00D42171"/>
    <w:rsid w:val="00D909EC"/>
    <w:rsid w:val="00DD7C33"/>
    <w:rsid w:val="00E02BDC"/>
    <w:rsid w:val="00E547AC"/>
    <w:rsid w:val="00E579D0"/>
    <w:rsid w:val="00EA06A6"/>
    <w:rsid w:val="00EA420E"/>
    <w:rsid w:val="00FA2C92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AE9CD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530E77"/>
    <w:rsid w:val="009A30D8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472B-9B6D-4AE0-B50A-FC0EFA0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4</cp:revision>
  <cp:lastPrinted>2010-05-27T13:37:00Z</cp:lastPrinted>
  <dcterms:created xsi:type="dcterms:W3CDTF">2018-09-07T20:19:00Z</dcterms:created>
  <dcterms:modified xsi:type="dcterms:W3CDTF">2018-09-07T20:21:00Z</dcterms:modified>
</cp:coreProperties>
</file>